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9AC9" w14:textId="77777777" w:rsidR="007F5C72" w:rsidRPr="007F5C72" w:rsidRDefault="007F5C72" w:rsidP="007F5C72">
      <w:r w:rsidRPr="007F5C72">
        <w:rPr>
          <w:b/>
          <w:bCs/>
        </w:rPr>
        <w:t>Ieva Ilves</w:t>
      </w:r>
      <w:r w:rsidRPr="007F5C72">
        <w:t> </w:t>
      </w:r>
      <w:r w:rsidRPr="007F5C72">
        <w:rPr>
          <w:i/>
          <w:iCs/>
        </w:rPr>
        <w:t>Cybersecurity and Digital Policy Advisor | Latvia/Ukraine</w:t>
      </w:r>
    </w:p>
    <w:p w14:paraId="4FF6E1DE" w14:textId="77777777" w:rsidR="007F5C72" w:rsidRPr="007F5C72" w:rsidRDefault="007F5C72" w:rsidP="007F5C72">
      <w:r w:rsidRPr="007F5C72">
        <w:t> </w:t>
      </w:r>
    </w:p>
    <w:p w14:paraId="4D43DB1D" w14:textId="77777777" w:rsidR="007F5C72" w:rsidRDefault="007F5C72" w:rsidP="007F5C72">
      <w:r w:rsidRPr="007F5C72">
        <w:t>Ieva Ilves brings three decades of experience in foreign and security policy, digital transformation, and cybersecurity. She has served as Advisor to the President of Latvia, at Latvia's Ministry of Defence, with the EU Special Representative in South Caucasus, and at Latvia's Mission to NATO.</w:t>
      </w:r>
    </w:p>
    <w:p w14:paraId="4AD1AD42" w14:textId="77777777" w:rsidR="007F5C72" w:rsidRPr="007F5C72" w:rsidRDefault="007F5C72" w:rsidP="007F5C72"/>
    <w:p w14:paraId="3F39BCBB" w14:textId="77777777" w:rsidR="007F5C72" w:rsidRDefault="007F5C72" w:rsidP="007F5C72">
      <w:r w:rsidRPr="007F5C72">
        <w:t>After Russia's full-scale invasion, she worked with the EU Advisory Mission in Ukraine in Kyiv and today advises Ukraine's Ministry of Digital Transformation and key cybersecurity agencies.</w:t>
      </w:r>
    </w:p>
    <w:p w14:paraId="71E4D570" w14:textId="77777777" w:rsidR="007F5C72" w:rsidRPr="007F5C72" w:rsidRDefault="007F5C72" w:rsidP="007F5C72"/>
    <w:p w14:paraId="250A1991" w14:textId="77777777" w:rsidR="007F5C72" w:rsidRDefault="007F5C72" w:rsidP="007F5C72">
      <w:r w:rsidRPr="007F5C72">
        <w:t>A former ENISA Board member and chair of EU cybersecurity working groups during Latvia's EU Presidency, she has shaped European cybersecurity policy at the institutional level for over a decade. She currently serves as external policy advisor to WithSecure, one of Europe's leading cybersecurity companies, and on the Board of Latvia's National AI Center.</w:t>
      </w:r>
    </w:p>
    <w:p w14:paraId="3ADCEB02" w14:textId="77777777" w:rsidR="007F5C72" w:rsidRPr="007F5C72" w:rsidRDefault="007F5C72" w:rsidP="007F5C72"/>
    <w:p w14:paraId="6D2FFEF2" w14:textId="77777777" w:rsidR="007F5C72" w:rsidRDefault="007F5C72" w:rsidP="007F5C72">
      <w:r w:rsidRPr="007F5C72">
        <w:t xml:space="preserve">Her most direct work in cybersecurity education spans both Latvia and Ukraine. </w:t>
      </w:r>
    </w:p>
    <w:p w14:paraId="732D21B8" w14:textId="77777777" w:rsidR="007F5C72" w:rsidRDefault="007F5C72" w:rsidP="007F5C72"/>
    <w:p w14:paraId="0F839C08" w14:textId="5939BE6B" w:rsidR="007F5C72" w:rsidRDefault="007F5C72" w:rsidP="007F5C72">
      <w:r w:rsidRPr="007F5C72">
        <w:t>She created KiberACS, the Latvian implementation of Google.org's Cybersecurity Seminars Program, developed with Riga Technical University and recognized by Latvia's Ministry of Defence. In Ukraine, she serves as CEO of CISO Campus — a national cybersecurity training center currently being established, which is building institutional recognition and attracting broader donor support.</w:t>
      </w:r>
    </w:p>
    <w:p w14:paraId="2F65B1E5" w14:textId="77777777" w:rsidR="007F5C72" w:rsidRDefault="007F5C72" w:rsidP="007F5C72"/>
    <w:p w14:paraId="52E58DBD" w14:textId="6B8B52BF" w:rsidR="007F5C72" w:rsidRDefault="007F5C72" w:rsidP="007F5C72">
      <w:r w:rsidRPr="007F5C72">
        <w:t>She</w:t>
      </w:r>
      <w:r>
        <w:t xml:space="preserve"> has</w:t>
      </w:r>
      <w:r w:rsidRPr="007F5C72">
        <w:t xml:space="preserve"> led Latvia’s first national cybersecurity strategy, the establishment of NATO’s STRATCOM COE in Riga, and the launch of the “Computer for Every School Child” program. She also co-founded Women4Cyber Latvia and has supported RigaTechGirls and the StartSchool peer-learning platform.</w:t>
      </w:r>
    </w:p>
    <w:p w14:paraId="5A8F730A" w14:textId="77777777" w:rsidR="007F5C72" w:rsidRPr="007F5C72" w:rsidRDefault="007F5C72" w:rsidP="007F5C72"/>
    <w:p w14:paraId="470595E7" w14:textId="77777777" w:rsidR="007F5C72" w:rsidRPr="007F5C72" w:rsidRDefault="007F5C72" w:rsidP="007F5C72">
      <w:r w:rsidRPr="007F5C72">
        <w:t>Ieva is a graduate of Johns Hopkins University SAIS and is the former First Lady of Estonia.</w:t>
      </w:r>
    </w:p>
    <w:p w14:paraId="2FA22CEA" w14:textId="77777777" w:rsidR="000D0AF9" w:rsidRDefault="000D0AF9"/>
    <w:sectPr w:rsidR="000D0A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C72"/>
    <w:rsid w:val="000D0AF9"/>
    <w:rsid w:val="000F0EBB"/>
    <w:rsid w:val="003759F5"/>
    <w:rsid w:val="00685A87"/>
    <w:rsid w:val="007032B3"/>
    <w:rsid w:val="007F5C72"/>
    <w:rsid w:val="00C56813"/>
    <w:rsid w:val="00D22C03"/>
    <w:rsid w:val="00E96BAE"/>
    <w:rsid w:val="00F6636A"/>
    <w:rsid w:val="00F80989"/>
    <w:rsid w:val="00F93D62"/>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decimalSymbol w:val=","/>
  <w:listSeparator w:val=","/>
  <w14:docId w14:val="6140D1AB"/>
  <w15:chartTrackingRefBased/>
  <w15:docId w15:val="{2EA27DE0-AA46-3049-B76D-C4AFF2884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5C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C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5C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C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C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C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C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C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C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C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C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C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C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C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C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C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C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C72"/>
    <w:rPr>
      <w:rFonts w:eastAsiaTheme="majorEastAsia" w:cstheme="majorBidi"/>
      <w:color w:val="272727" w:themeColor="text1" w:themeTint="D8"/>
    </w:rPr>
  </w:style>
  <w:style w:type="paragraph" w:styleId="Title">
    <w:name w:val="Title"/>
    <w:basedOn w:val="Normal"/>
    <w:next w:val="Normal"/>
    <w:link w:val="TitleChar"/>
    <w:uiPriority w:val="10"/>
    <w:qFormat/>
    <w:rsid w:val="007F5C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C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C7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C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C7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5C72"/>
    <w:rPr>
      <w:i/>
      <w:iCs/>
      <w:color w:val="404040" w:themeColor="text1" w:themeTint="BF"/>
    </w:rPr>
  </w:style>
  <w:style w:type="paragraph" w:styleId="ListParagraph">
    <w:name w:val="List Paragraph"/>
    <w:basedOn w:val="Normal"/>
    <w:uiPriority w:val="34"/>
    <w:qFormat/>
    <w:rsid w:val="007F5C72"/>
    <w:pPr>
      <w:ind w:left="720"/>
      <w:contextualSpacing/>
    </w:pPr>
  </w:style>
  <w:style w:type="character" w:styleId="IntenseEmphasis">
    <w:name w:val="Intense Emphasis"/>
    <w:basedOn w:val="DefaultParagraphFont"/>
    <w:uiPriority w:val="21"/>
    <w:qFormat/>
    <w:rsid w:val="007F5C72"/>
    <w:rPr>
      <w:i/>
      <w:iCs/>
      <w:color w:val="0F4761" w:themeColor="accent1" w:themeShade="BF"/>
    </w:rPr>
  </w:style>
  <w:style w:type="paragraph" w:styleId="IntenseQuote">
    <w:name w:val="Intense Quote"/>
    <w:basedOn w:val="Normal"/>
    <w:next w:val="Normal"/>
    <w:link w:val="IntenseQuoteChar"/>
    <w:uiPriority w:val="30"/>
    <w:qFormat/>
    <w:rsid w:val="007F5C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C72"/>
    <w:rPr>
      <w:i/>
      <w:iCs/>
      <w:color w:val="0F4761" w:themeColor="accent1" w:themeShade="BF"/>
    </w:rPr>
  </w:style>
  <w:style w:type="character" w:styleId="IntenseReference">
    <w:name w:val="Intense Reference"/>
    <w:basedOn w:val="DefaultParagraphFont"/>
    <w:uiPriority w:val="32"/>
    <w:qFormat/>
    <w:rsid w:val="007F5C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Anete Jodzeviča</dc:creator>
  <cp:keywords/>
  <dc:description/>
  <cp:lastModifiedBy>Anete Jodzeviča</cp:lastModifiedBy>
  <cp:revision>1</cp:revision>
  <dcterms:created xsi:type="dcterms:W3CDTF">2026-05-06T14:16:00Z</dcterms:created>
  <dcterms:modified xsi:type="dcterms:W3CDTF">2026-05-06T14:23:00Z</dcterms:modified>
</cp:coreProperties>
</file>